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E3" w:rsidRPr="000D33E3" w:rsidRDefault="000D33E3" w:rsidP="000D33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33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о деятельности аудиторской организации ООО «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Дженерал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Леджер</w:t>
      </w:r>
      <w:proofErr w:type="spellEnd"/>
      <w:r w:rsidRPr="000D33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 за 202</w:t>
      </w:r>
      <w:r w:rsidR="00487E8B" w:rsidRPr="00487E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</w:t>
      </w:r>
      <w:r w:rsidRPr="000D33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</w:t>
      </w:r>
    </w:p>
    <w:tbl>
      <w:tblPr>
        <w:tblW w:w="4263" w:type="pct"/>
        <w:tblCellSpacing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84"/>
        <w:gridCol w:w="4278"/>
      </w:tblGrid>
      <w:tr w:rsidR="000D33E3" w:rsidRPr="000D33E3" w:rsidTr="000D33E3">
        <w:trPr>
          <w:tblCellSpacing w:w="75" w:type="dxa"/>
        </w:trPr>
        <w:tc>
          <w:tcPr>
            <w:tcW w:w="62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аудиторской организации: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наименование на русском языке (в случае если в учредительных документах аудиторской организации ее наименование указано также на одном из </w:t>
            </w:r>
            <w:bookmarkStart w:id="0" w:name="_GoBack"/>
            <w:bookmarkEnd w:id="0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 народов Российской Федерации и (или) на иностранном языке, также наименование аудиторской организации на этих языках), включая организационно-правовую форму;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 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наименование: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33E3">
              <w:rPr>
                <w:rFonts w:ascii="Times New Roman" w:hAnsi="Times New Roman" w:cs="Times New Roman"/>
                <w:sz w:val="24"/>
                <w:szCs w:val="24"/>
              </w:rPr>
              <w:t>олное наименование на английском языке: «</w:t>
            </w:r>
            <w:r w:rsidRPr="000D3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 w:rsidRPr="000D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Ledger</w:t>
            </w:r>
            <w:r w:rsidRPr="000D33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в пределах места нахождения;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Default="000D33E3" w:rsidP="000D33E3">
            <w:pPr>
              <w:pStyle w:val="ConsPlusNormal"/>
              <w:spacing w:before="240"/>
              <w:jc w:val="both"/>
            </w:pPr>
            <w:r>
              <w:t xml:space="preserve">105082, </w:t>
            </w:r>
            <w:proofErr w:type="spellStart"/>
            <w:r>
              <w:t>г.Москва</w:t>
            </w:r>
            <w:proofErr w:type="spellEnd"/>
            <w:r>
              <w:t xml:space="preserve">, улица </w:t>
            </w:r>
            <w:proofErr w:type="spellStart"/>
            <w:r>
              <w:t>Бакунинская</w:t>
            </w:r>
            <w:proofErr w:type="spellEnd"/>
            <w:r>
              <w:t>, д.74-76, к. 8</w:t>
            </w:r>
          </w:p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телефона;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hAnsi="Times New Roman" w:cs="Times New Roman"/>
                <w:sz w:val="24"/>
                <w:szCs w:val="24"/>
              </w:rPr>
              <w:t>8 (495) 720-49-04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почты.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C7353F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53F">
              <w:rPr>
                <w:rFonts w:ascii="Times New Roman" w:hAnsi="Times New Roman" w:cs="Times New Roman"/>
                <w:sz w:val="24"/>
                <w:szCs w:val="24"/>
              </w:rPr>
              <w:t>e.vasina@gledger.ru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62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наличии права аудиторской организации оказывать аудиторские услуги: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сведений об аудиторской организации в реестр аудиторов и аудиторских организаций саморегулируемой организации аудиторов. Указана последняя дата внесения таких сведений в этот реестр;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hAnsi="Times New Roman" w:cs="Times New Roman"/>
                <w:sz w:val="24"/>
                <w:szCs w:val="24"/>
              </w:rPr>
              <w:t>Свидетельство о членстве № 4155 от 11.03.2012 года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сведений).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не вносились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62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структуре аудиторской организации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структуре аудиторской организации с указанием всех ее органов управления и их основных функций, а также фамилий, имен, отчеств (при наличии) членов коллегиального исполнительного органа аудиторской организации (с указанием тех из них, кто является независимым членом (при наличии)) и лица, исполняющего обязанности ее единоличного исполнительного органа.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 органом управления является общее собрание участников.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Единоличный исполнительный орган — 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 Елена Викторовна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осуществляет следующие основные функции: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   управляет текущей деятельностью аудиторской организации;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   осуществляет координацию и контроль реализации различных направлений деятельности и проектов аудиторской организации, расходования ресурсов;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   осуществляет контроль организации профессионального обучения работников;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×   осуществляет контроль разработки принципов и процедур, составляющих систему контроля качества услуг, и своевременного внесения изменений в них;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   своевременно выявляет и решает проблемы функционирования системы контроля качества услуг.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62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лицах, связанных с аудиторской организацией: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филиалов и представительств (при наличии) с указанием адреса в пределах места нахождения;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Филиалы и представительства отсутствуют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дочерних обществ аудиторской организации (при наличии) с указанием полного и сокращенного (при наличии) наименования, включая организационно-правовую форму, адрес в пределах места нахождения;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Дочерние общества отсутствуют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по отношению к которой аудиторская организация является дочерним обществом (при наличии), включая организационно-правовую форму, адрес в пределах места нахождения;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аудиторских организаций, участвующих в уставном (складочном) капитале аудиторской организации, с указанием для каждой аудиторской организации полного и сокращенного (при наличии) наименования, включая организационно-правовую форму, и размера доли участия;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доли уставного (складочного) капитала аудиторской организации, принадлежащей всем аудиторам этой аудиторской организации, с указанием в том числе размера доли уставного (складочного) капитала, принадлежащей всем аудиторам, являющимся работниками аудиторской организации по основному месту работы, и размера доли уставного (складочного) капитала, принадлежащей всем аудиторам, работающим в аудиторской организации по совместительству;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C7353F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Елена Геннадьевна</w:t>
            </w:r>
            <w:r w:rsidR="000D33E3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размер доли 100 %,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</w:t>
            </w:r>
            <w:r w:rsidR="000D33E3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основному месту работы).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бенефициарных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владельцев аудиторской организации с указанием фамилии, имени, отчества (при наличии), гражданства (при наличии), страны постоянного проживания или подтверждение, что таковые отсутствуют. Понятие «</w:t>
            </w:r>
            <w:proofErr w:type="spellStart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бенефициарный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владелец» используется в значении, определенном в статье 3 Федерального закона от 7 августа 2001 г. N 115-ФЗ «О противодействии легализации (отмыванию) доходов, полученных преступным путем, и финансированию терроризма»;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C7353F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Елена Геннадьевна</w:t>
            </w:r>
            <w:r w:rsidR="000D33E3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гражданство РФ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организации, с указанием соответственно фамилии, имени, отчества (при наличии), гражданства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 наличии), страны постоянного проживания (учреждения), полного и сокращенного (при наличии) наименования или подтверждение, что таковые отсутствуют. Понятие «контролирующее лицо» используется в значении, определенном в статье 81 Федерального закона от 26 декабря 1995 г. N 208-ФЗ «Об акционерных обществах»,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статье 45 Федерального закона от 8 февраля 1998 г. N 14-ФЗ «Об обществах с ограниченной ответственностью»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российской и (или) международной сети аудиторских организаций, членом которой является аудиторская организация, с указанием места расположения штаб-квартиры, адреса официального сайта в информационно-телекоммуникационной сети «Интернет», описания характера отношений между членами указанной сети.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Аудиторская организация не является членом российской и (или) международной сети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62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законом от 30 декабря 2008 г. N 307-ФЗ «Об аудиторской деятельности», а также кодексом профессиональной этики аудиторов и правилами независимости аудиторов и аудиторских организаций: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статьей 8 Федерального закона от 30 декабря 2008 г. N 307-ФЗ «Об аудиторской деятельности» (по состоянию на 1 января года, следующего за годом, информация за который раскрывается)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C7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аудиторской организации заявляет, что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полностью соблюдает требования профессиональной этики и независимости, установленные статьей 8 «Независимость аудиторских организаций, аудиторов» Федерального закона № 307-ФЗ «Об аудиторской деятельности» и Правилами независимости аудиторов и аудиторских организаций и принимает для этого все необходимые меры.  Меры, принимаемые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обеспечения независимости, описаны во внутреннем регламенте Положение о соблюдении независимости. Проверка соблюдения требований независимости осуществляется на стадии принятия новых клиентов, продолжения сотрудничества с существующими клиентами, в процессе выполнения аудиторского задания, а также путем получения ежегодного подтверждения соблюдения принципов независимости от сотрудников аудиторской организации.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системы вознаграждения руководства аудиторской организации, руководителей аудита, в том числе факторов, влияющих на размер их вознаграждений;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C7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руководства аудиторской организации, руководителей аудита зависит от условий трудового договора, постоянной суммы вознаграждения, ежегодной оценки качества работы каждого руководителя аудита, финансовых результатов деятельности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соответствующий период.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мер, принимаемых в аудиторской организации в целях обеспечения ротации руководителей аудита.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C7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r w:rsidR="00C7353F" w:rsidRPr="00E93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 w:rsidRPr="00E93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Леджер</w:t>
            </w:r>
            <w:proofErr w:type="spellEnd"/>
            <w:r w:rsidRPr="00E93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выполняет требования </w:t>
            </w:r>
            <w:r w:rsidR="00E937F1" w:rsidRPr="00E93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Международного стандарта контроля качества (</w:t>
            </w:r>
            <w:r w:rsidRPr="00E93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МСКК 1</w:t>
            </w:r>
            <w:r w:rsidR="00E937F1" w:rsidRPr="00E93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E93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отношении ротации руководителей аудита. Ротация руководителей аудита одного и того же </w:t>
            </w:r>
            <w:proofErr w:type="spellStart"/>
            <w:r w:rsidRPr="00E93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аудируемого</w:t>
            </w:r>
            <w:proofErr w:type="spellEnd"/>
            <w:r w:rsidRPr="00E93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осуществляется не реже одного раза в 7 лет для общественно значимых организаций. В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проводится  мониторинг ротации руководителей аудита.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62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контроле (надзоре) за деятельностью (качества работы) аудиторской организации: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стандарту контроля качества 1«Контроль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введенному в действие на территории Российской Федерации </w:t>
            </w:r>
            <w:proofErr w:type="spellStart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приказомМинистерства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 Российской Федерации от 9 января 2019 г. N 2н «О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Федерации»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указанием основных элементов этой системы (по состоянию на 1 января года, следующего за годом, информация за который раскрывается);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аудиторской организации заявляет, что в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создана и эффективно функционирует система внутреннего контроля качества работы, соответствующая масштабам деятельности компании и требованиям законодательства об аудиторской деятельности в Российской Федерации, </w:t>
            </w:r>
            <w:r w:rsidRPr="00E93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МСКК № 1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МСА № 220 «Контроль качества при проведении аудита финансовой отчетности» и других применимых нормативных правовых актов.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состоит в том, чтобы внедрить и поддерживать систему контроля качества, позволяющую получить разумную уверенность в том, что ООО 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его персонал соблюдают профессиональные стандарты и применимые законодательные и нормативные требования; заключения и отчеты, выпущенные ООО 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носят надлежащий характер в конкретных обстоятельствах.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контроля качества ООО 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proofErr w:type="gram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</w:t>
            </w:r>
            <w:proofErr w:type="gram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политику и процедуры, по каждому из следующих элементов: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ответственность руководства за качество в аудиторской организации;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соответствующие этические требования;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принятие и продолжение отношений с клиентами, принятие и выполнение конкретных заданий;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выполнение задания;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мониторинг.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проверок;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проводивший проверку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Саморегулируемая организация аудиторов </w:t>
            </w:r>
            <w:r w:rsidR="00C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Содружество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D33E3" w:rsidRPr="0090674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прохождения проверки </w:t>
            </w:r>
            <w:r w:rsidRPr="009067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дисциплинарного и иного воздействия, примененные в отношении аудиторской организации в течение года, в котором раскрывается информация, и предшествующего ему года.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Default="0043664D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3664D" w:rsidRPr="000D33E3" w:rsidRDefault="0043664D" w:rsidP="00436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Саморегулируемая организация аудиторов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Содружество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664D" w:rsidRDefault="0043664D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64D" w:rsidRPr="0043664D" w:rsidRDefault="0043664D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Приостановить членство в СРО ААС на срок устранения нарушения, но не более 180 календарных дней. (Несоблюдение требования о численности аудиторов, являющихся работниками аудиторской организации.)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62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аудиторах, работающих в аудиторской организации по трудовому договору: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работающих в аудиторской организации по трудовому договору (по состоянию на 1 января года, следующего за годом, информация за который раскрывается);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основному месту работы – 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D33E3" w:rsidRPr="000D33E3" w:rsidRDefault="000D33E3" w:rsidP="00C735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совместительству – 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33,3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аудиторов, имеющих квалификационный аттестат аудитора, выданный саморегулируемой организацией аудиторов в соответствии со статьей 11Федерального закона от 30 декабря 2008 г. N 307-ФЗ «Об аудиторской деятельности»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состоянию на 1 января года, следующего за годом, информация за который раскрывается);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статьей 11 Федерального закона от 30 декабря 2008 г. N 307-ФЗ «Об аудиторской деятельности» 6 (по состоянию на 1 января года, следующего за годом, информация за который раскрывается).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C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сотрудники ООО «</w:t>
            </w:r>
            <w:r w:rsidR="00C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имеющие действительные квалификационные аттестаты аудитора, в соответствии с требованиями статьи 11 «Квалификационный аттестат аудитора» Федерального закона № 307-ФЗ «Об аудиторской деятельности», в течение каждого календарного года, начиная с года, следующего за годом получения квалификационного аттестата аудитора, проходят в обязательном порядке обучение по программам повышения квалификации, утверждаемым саморегулируемой организацией аудиторов, и получают соответствующие сертификаты.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62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</w:t>
            </w:r>
            <w:proofErr w:type="spellStart"/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аудируемых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лицах и величине выручки от оказанных аудиторской организацией услуг: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общественно значимых организаций,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наименования общественно значимой организации, основного государственного регистрационного номера;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CD45F5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проводились проверки в таких организациях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числе, выручки от оказания аудиторских услуг и выручки от оказания прочих связанных с аудиторской деятельностью услуг;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7F1" w:rsidRPr="006B241E" w:rsidRDefault="00E937F1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  <w:p w:rsidR="00DF0331" w:rsidRPr="006B241E" w:rsidRDefault="00DF0331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33E3" w:rsidRPr="006B241E" w:rsidRDefault="00D47B8B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8 286</w:t>
            </w:r>
            <w:r w:rsidR="000D33E3"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числе, выручка от оказания аудиторских услуг – </w:t>
            </w:r>
            <w:r w:rsidR="00DF0331"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D33E3"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руб.;</w:t>
            </w:r>
          </w:p>
          <w:p w:rsidR="000D33E3" w:rsidRPr="000D33E3" w:rsidRDefault="000D33E3" w:rsidP="00DF0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выручка от оказания прочих связанных с аудиторской деятельностью услуг – </w:t>
            </w:r>
            <w:r w:rsidR="00DF0331"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8286</w:t>
            </w:r>
            <w:r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</w:tr>
      <w:tr w:rsidR="000D33E3" w:rsidRPr="000D33E3" w:rsidTr="000D33E3">
        <w:trPr>
          <w:tblCellSpacing w:w="75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выручки от оказания аудиторских услуг и прочих связанных с аудиторской деятельностью услуг общественно значимым организациям за год, непосредственно предшествующий году, в котором раскрывается информация, с указанием, в том числе: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 выручки от оказания аудиторских услуг;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 выручки от оказания прочих связанных с аудиторской деятельностью услуг с указанием, в том числе величины выручки от оказания таких услуг общественно значимым организациям, которым оказаны аудиторские услуги.</w:t>
            </w:r>
          </w:p>
        </w:tc>
        <w:tc>
          <w:tcPr>
            <w:tcW w:w="3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B8B" w:rsidRDefault="00D47B8B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0D33E3" w:rsidRPr="00D47B8B" w:rsidRDefault="00DF0331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</w:tbl>
    <w:p w:rsidR="00546E09" w:rsidRDefault="00546E09"/>
    <w:sectPr w:rsidR="0054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E3"/>
    <w:rsid w:val="000D33E3"/>
    <w:rsid w:val="0043664D"/>
    <w:rsid w:val="00487E8B"/>
    <w:rsid w:val="00546E09"/>
    <w:rsid w:val="006B241E"/>
    <w:rsid w:val="00906743"/>
    <w:rsid w:val="009F631A"/>
    <w:rsid w:val="00B72F50"/>
    <w:rsid w:val="00C7353F"/>
    <w:rsid w:val="00CD45F5"/>
    <w:rsid w:val="00D47B8B"/>
    <w:rsid w:val="00DF0331"/>
    <w:rsid w:val="00E9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2CF7"/>
  <w15:chartTrackingRefBased/>
  <w15:docId w15:val="{507CEB80-73AE-4A37-B966-E299B16F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937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2125</Words>
  <Characters>12118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Инаходцева</dc:creator>
  <cp:keywords/>
  <dc:description/>
  <cp:lastModifiedBy>Васина Елена Викторовна</cp:lastModifiedBy>
  <cp:revision>2</cp:revision>
  <dcterms:created xsi:type="dcterms:W3CDTF">2025-03-18T08:30:00Z</dcterms:created>
  <dcterms:modified xsi:type="dcterms:W3CDTF">2025-03-18T08:30:00Z</dcterms:modified>
</cp:coreProperties>
</file>